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资质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4、设计资质证明文件：风景园林工程设计专项乙级及以上资质或工程设计建筑行业（建筑工程）乙级及以上资质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设计负责人资质证件：风景园林工程专业或建筑专业中级技术或以上职称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供应商近5年内类似业绩证明文件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其他与磋商项目相关资质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ED40260"/>
    <w:rsid w:val="0F1D7EBB"/>
    <w:rsid w:val="19F66602"/>
    <w:rsid w:val="1B3F7280"/>
    <w:rsid w:val="2AE17C85"/>
    <w:rsid w:val="2E6E785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7CDAADC"/>
    <w:rsid w:val="6F1D091E"/>
    <w:rsid w:val="74863BB7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2022-01-05T09:05:51Z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F8B67A7BA1274E6EB26AD4FE356E98FD</vt:lpwstr>
  </property>
</Properties>
</file>